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AE218" w14:textId="0AA82C58" w:rsidR="00D51EB8" w:rsidRPr="000F6AFC" w:rsidRDefault="00D51EB8" w:rsidP="000F6AFC">
      <w:pPr>
        <w:jc w:val="center"/>
        <w:rPr>
          <w:b/>
          <w:bCs/>
        </w:rPr>
      </w:pPr>
      <w:r w:rsidRPr="000F6AFC">
        <w:rPr>
          <w:b/>
          <w:bCs/>
        </w:rPr>
        <w:t>2025-2026 EĞİTİM ÖĞRETİM YILI</w:t>
      </w:r>
    </w:p>
    <w:p w14:paraId="6081E860" w14:textId="0ED203DD" w:rsidR="00D60C16" w:rsidRPr="000F6AFC" w:rsidRDefault="00D60C16" w:rsidP="000F6AFC">
      <w:pPr>
        <w:jc w:val="center"/>
        <w:rPr>
          <w:b/>
          <w:bCs/>
        </w:rPr>
      </w:pPr>
      <w:r w:rsidRPr="000F6AFC">
        <w:rPr>
          <w:b/>
          <w:bCs/>
        </w:rPr>
        <w:t>10. SINIF FELSEFE 1. DÖNEM 1. YAZILI SORULARI</w:t>
      </w:r>
    </w:p>
    <w:p w14:paraId="036AB179" w14:textId="77777777" w:rsidR="00D51EB8" w:rsidRDefault="00D51EB8"/>
    <w:p w14:paraId="45A26C07" w14:textId="127E4BB3" w:rsidR="00D51EB8" w:rsidRDefault="00D51EB8">
      <w:pPr>
        <w:pStyle w:val="NormalWeb"/>
        <w:divId w:val="1721632107"/>
      </w:pPr>
      <w:r>
        <w:t>​</w:t>
      </w:r>
      <w:r>
        <w:rPr>
          <w:b/>
          <w:bCs/>
        </w:rPr>
        <w:t>1. Soru:</w:t>
      </w:r>
      <w:r>
        <w:t xml:space="preserve"> Felsefe (</w:t>
      </w:r>
      <w:proofErr w:type="spellStart"/>
      <w:r>
        <w:t>philosophia</w:t>
      </w:r>
      <w:proofErr w:type="spellEnd"/>
      <w:r>
        <w:t>) "bilgelik sevgisi", hikmet (</w:t>
      </w:r>
      <w:proofErr w:type="spellStart"/>
      <w:r>
        <w:t>sophia</w:t>
      </w:r>
      <w:proofErr w:type="spellEnd"/>
      <w:r>
        <w:t>) ise "bilgeliğe ulaşmış olma durumu" olarak tanımlanır. Sokrates'in "Bildiğim tek bir şey var, o da hiçbir şey bilmediğim." sözünü referans alarak, felsefe ve hikmet arasındaki ilişkiyi analiz ediniz. Bir filozof, neden "hikmet sahibi" (bilge) olarak değil de "bilgeliği arayan/seven" (filozof) olarak kabul edilir?</w:t>
      </w:r>
    </w:p>
    <w:p w14:paraId="0787435E" w14:textId="26AF4D50" w:rsidR="00D51EB8" w:rsidRDefault="00D51EB8">
      <w:pPr>
        <w:pStyle w:val="NormalWeb"/>
        <w:divId w:val="1721632107"/>
      </w:pPr>
      <w:r>
        <w:t>​</w:t>
      </w:r>
      <w:r>
        <w:rPr>
          <w:b/>
          <w:bCs/>
        </w:rPr>
        <w:t>2. Soru:</w:t>
      </w:r>
      <w:r>
        <w:t xml:space="preserve"> Felsefenin; bilim, din ve sanatla ilişkisi bulunmaktadır. Felsefenin bu üç alana yaklaşımını (sorgulayıcı, eleştirel) ve bu alanların felsefeye yaklaşımını (bilim: olgusal, din: inanç/vahiy, sanat: güzellik/duygu) karşılaştırınız. Felsefenin, bu üç alandan farklı olarak, onların </w:t>
      </w:r>
      <w:r>
        <w:rPr>
          <w:i/>
          <w:iCs/>
        </w:rPr>
        <w:t>temellerini</w:t>
      </w:r>
      <w:r>
        <w:t xml:space="preserve"> (</w:t>
      </w:r>
      <w:proofErr w:type="spellStart"/>
      <w:r>
        <w:t>Örn</w:t>
      </w:r>
      <w:proofErr w:type="spellEnd"/>
      <w:r>
        <w:t>: "Bilim nedir?", "Güzellik nedir?") sorgulamasının önemini açıklayınız.</w:t>
      </w:r>
    </w:p>
    <w:p w14:paraId="03B518FC" w14:textId="5226D453" w:rsidR="00D51EB8" w:rsidRDefault="00D51EB8">
      <w:pPr>
        <w:pStyle w:val="NormalWeb"/>
        <w:divId w:val="1721632107"/>
      </w:pPr>
      <w:r>
        <w:t>​</w:t>
      </w:r>
      <w:r>
        <w:rPr>
          <w:b/>
          <w:bCs/>
        </w:rPr>
        <w:t>3. Soru:</w:t>
      </w:r>
      <w:r>
        <w:t xml:space="preserve"> Felsefi düşüncenin "</w:t>
      </w:r>
      <w:proofErr w:type="spellStart"/>
      <w:r>
        <w:t>refleksif</w:t>
      </w:r>
      <w:proofErr w:type="spellEnd"/>
      <w:r>
        <w:t xml:space="preserve"> olma" (düşüncenin kendi deneyimleri ve bilgileri üzerine düşünmesi) ve "eleştirel olma" (bilgileri doğrudan kabul etmeyip sorgulama) gibi temel özellikleri vardır. Bu iki özellik arasındaki zorunlu bağıntıyı açıklayınız. Felsefi düşüncenin </w:t>
      </w:r>
      <w:proofErr w:type="spellStart"/>
      <w:r>
        <w:rPr>
          <w:i/>
          <w:iCs/>
        </w:rPr>
        <w:t>refleksif</w:t>
      </w:r>
      <w:proofErr w:type="spellEnd"/>
      <w:r>
        <w:t xml:space="preserve"> olması, onun neden sürekli </w:t>
      </w:r>
      <w:r>
        <w:rPr>
          <w:i/>
          <w:iCs/>
        </w:rPr>
        <w:t>eleştirel</w:t>
      </w:r>
      <w:r>
        <w:t xml:space="preserve"> kalmasını gerektirir?</w:t>
      </w:r>
    </w:p>
    <w:p w14:paraId="331120D3" w14:textId="4C0AD2BC" w:rsidR="00D51EB8" w:rsidRDefault="00D51EB8">
      <w:pPr>
        <w:pStyle w:val="NormalWeb"/>
        <w:divId w:val="1721632107"/>
      </w:pPr>
      <w:r>
        <w:t>​</w:t>
      </w:r>
      <w:r>
        <w:rPr>
          <w:b/>
          <w:bCs/>
        </w:rPr>
        <w:t>4. Soru:</w:t>
      </w:r>
      <w:r>
        <w:t xml:space="preserve"> Dil ve düşünce arasında karmaşık bir ilişki vardır; dil, düşünceleri ifade etme aracı olmasının yanı sıra düşünme süreçlerini de etkileyebilir. Bazı dillerde (Türkçe gibi) bulunan "abla, ağabey, yenge, enişte" gibi ayrıntılı akrabalık kavramlarının, başka dillerde (İngilizce gibi) daha genel kavramlarla ("</w:t>
      </w:r>
      <w:proofErr w:type="spellStart"/>
      <w:r>
        <w:t>aunt</w:t>
      </w:r>
      <w:proofErr w:type="spellEnd"/>
      <w:r>
        <w:t xml:space="preserve">, </w:t>
      </w:r>
      <w:proofErr w:type="spellStart"/>
      <w:r>
        <w:t>uncle</w:t>
      </w:r>
      <w:proofErr w:type="spellEnd"/>
      <w:r>
        <w:t xml:space="preserve">, </w:t>
      </w:r>
      <w:proofErr w:type="spellStart"/>
      <w:r>
        <w:t>cousin</w:t>
      </w:r>
      <w:proofErr w:type="spellEnd"/>
      <w:r>
        <w:t>") karşılanmasını örnek alarak, kullandığımız dilin ve kavramların dünyayı algılama biçimimizi nasıl şekillendirdiğini tartışınız. Dildeki bu kavramsal farklılıklar, farklı kültürlerin "düşünme" biçimlerinin de farklı olduğuna kanıt olarak sunulabilir mi? Neden?</w:t>
      </w:r>
    </w:p>
    <w:p w14:paraId="3325059C" w14:textId="77777777" w:rsidR="00D51EB8" w:rsidRDefault="00D51EB8">
      <w:pPr>
        <w:pStyle w:val="NormalWeb"/>
        <w:divId w:val="1721632107"/>
      </w:pPr>
      <w:r>
        <w:t>​</w:t>
      </w:r>
      <w:r>
        <w:rPr>
          <w:b/>
          <w:bCs/>
        </w:rPr>
        <w:t>5. Soru:</w:t>
      </w:r>
      <w:r>
        <w:t xml:space="preserve"> Doğru düşünmenin "Özdeşlik", "</w:t>
      </w:r>
      <w:proofErr w:type="spellStart"/>
      <w:r>
        <w:t>Çelişmezlik</w:t>
      </w:r>
      <w:proofErr w:type="spellEnd"/>
      <w:r>
        <w:t>" ve "Üçüncü Hâlin İmkânsızlığı" gibi temel akıl ilkeleri vardır. "</w:t>
      </w:r>
      <w:proofErr w:type="spellStart"/>
      <w:r>
        <w:t>Çelişmezlik</w:t>
      </w:r>
      <w:proofErr w:type="spellEnd"/>
      <w:r>
        <w:t xml:space="preserve"> ilkesi", zihnin birbiriyle çelişik iki önermeden birini doğru kabul ettiğinde diğerinin zorunlu olarak yanlış olması gerektiğini belirtir. Bir argümanın "tutarlı" (önermeler arasında çelişki bulunmaması) olması için "</w:t>
      </w:r>
      <w:proofErr w:type="spellStart"/>
      <w:r>
        <w:t>çelişmezlik</w:t>
      </w:r>
      <w:proofErr w:type="spellEnd"/>
      <w:r>
        <w:t xml:space="preserve"> ilkesinin" rolünü açıklayınız. Bir filozof, "İnsan doğası gereği özgürdür" ve "İnsan kaderinden kaçamaz" önermelerini aynı anda savunursa, bu durum mantık ilkeleri açısından nasıl bir sorun yaratır? Değerlendiriniz.</w:t>
      </w:r>
    </w:p>
    <w:p w14:paraId="2398279C" w14:textId="1F345E05" w:rsidR="00AD2C94" w:rsidRDefault="00D51EB8">
      <w:pPr>
        <w:pStyle w:val="NormalWeb"/>
        <w:divId w:val="1721632107"/>
      </w:pPr>
      <w:r>
        <w:t>​</w:t>
      </w:r>
    </w:p>
    <w:p w14:paraId="78BD16EE" w14:textId="3641F80F" w:rsidR="00C16251" w:rsidRDefault="00C16251">
      <w:pPr>
        <w:pStyle w:val="NormalWeb"/>
        <w:divId w:val="1721632107"/>
      </w:pPr>
      <w:r>
        <w:t xml:space="preserve">Not: Her soru 20 puandır. </w:t>
      </w:r>
    </w:p>
    <w:p w14:paraId="3D259AAA" w14:textId="770E4013" w:rsidR="00AD2C94" w:rsidRPr="00AD2C94" w:rsidRDefault="00AD2C94">
      <w:pPr>
        <w:pStyle w:val="NormalWeb"/>
        <w:divId w:val="1721632107"/>
        <w:rPr>
          <w:b/>
          <w:bCs/>
        </w:rPr>
      </w:pPr>
      <w:r>
        <w:t>Başarılar Dilerim.</w:t>
      </w:r>
    </w:p>
    <w:p w14:paraId="0CDACCFE" w14:textId="77777777" w:rsidR="00D51EB8" w:rsidRDefault="00D51EB8"/>
    <w:sectPr w:rsidR="00D51E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4454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2008D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2A37C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9737465">
    <w:abstractNumId w:val="1"/>
  </w:num>
  <w:num w:numId="2" w16cid:durableId="78793231">
    <w:abstractNumId w:val="0"/>
  </w:num>
  <w:num w:numId="3" w16cid:durableId="1395591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C16"/>
    <w:rsid w:val="00071AD7"/>
    <w:rsid w:val="000F6AFC"/>
    <w:rsid w:val="001A4C88"/>
    <w:rsid w:val="00234748"/>
    <w:rsid w:val="008A6B8E"/>
    <w:rsid w:val="00AD2C94"/>
    <w:rsid w:val="00C16251"/>
    <w:rsid w:val="00D51EB8"/>
    <w:rsid w:val="00D60C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026FB59D"/>
  <w15:chartTrackingRefBased/>
  <w15:docId w15:val="{ECC7173A-E76F-AE4B-AFBD-3B46ADDD5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60C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60C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60C1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60C1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60C1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60C1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60C1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60C1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60C1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60C1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60C1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60C1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60C1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60C1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60C1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60C1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60C1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60C16"/>
    <w:rPr>
      <w:rFonts w:eastAsiaTheme="majorEastAsia" w:cstheme="majorBidi"/>
      <w:color w:val="272727" w:themeColor="text1" w:themeTint="D8"/>
    </w:rPr>
  </w:style>
  <w:style w:type="paragraph" w:styleId="KonuBal">
    <w:name w:val="Title"/>
    <w:basedOn w:val="Normal"/>
    <w:next w:val="Normal"/>
    <w:link w:val="KonuBalChar"/>
    <w:uiPriority w:val="10"/>
    <w:qFormat/>
    <w:rsid w:val="00D6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60C1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60C1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60C1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60C1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60C16"/>
    <w:rPr>
      <w:i/>
      <w:iCs/>
      <w:color w:val="404040" w:themeColor="text1" w:themeTint="BF"/>
    </w:rPr>
  </w:style>
  <w:style w:type="paragraph" w:styleId="ListeParagraf">
    <w:name w:val="List Paragraph"/>
    <w:basedOn w:val="Normal"/>
    <w:uiPriority w:val="34"/>
    <w:qFormat/>
    <w:rsid w:val="00D60C16"/>
    <w:pPr>
      <w:ind w:left="720"/>
      <w:contextualSpacing/>
    </w:pPr>
  </w:style>
  <w:style w:type="character" w:styleId="GlVurgulama">
    <w:name w:val="Intense Emphasis"/>
    <w:basedOn w:val="VarsaylanParagrafYazTipi"/>
    <w:uiPriority w:val="21"/>
    <w:qFormat/>
    <w:rsid w:val="00D60C16"/>
    <w:rPr>
      <w:i/>
      <w:iCs/>
      <w:color w:val="0F4761" w:themeColor="accent1" w:themeShade="BF"/>
    </w:rPr>
  </w:style>
  <w:style w:type="paragraph" w:styleId="GlAlnt">
    <w:name w:val="Intense Quote"/>
    <w:basedOn w:val="Normal"/>
    <w:next w:val="Normal"/>
    <w:link w:val="GlAlntChar"/>
    <w:uiPriority w:val="30"/>
    <w:qFormat/>
    <w:rsid w:val="00D60C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60C16"/>
    <w:rPr>
      <w:i/>
      <w:iCs/>
      <w:color w:val="0F4761" w:themeColor="accent1" w:themeShade="BF"/>
    </w:rPr>
  </w:style>
  <w:style w:type="character" w:styleId="GlBavuru">
    <w:name w:val="Intense Reference"/>
    <w:basedOn w:val="VarsaylanParagrafYazTipi"/>
    <w:uiPriority w:val="32"/>
    <w:qFormat/>
    <w:rsid w:val="00D60C16"/>
    <w:rPr>
      <w:b/>
      <w:bCs/>
      <w:smallCaps/>
      <w:color w:val="0F4761" w:themeColor="accent1" w:themeShade="BF"/>
      <w:spacing w:val="5"/>
    </w:rPr>
  </w:style>
  <w:style w:type="paragraph" w:styleId="NormalWeb">
    <w:name w:val="Normal (Web)"/>
    <w:basedOn w:val="Normal"/>
    <w:uiPriority w:val="99"/>
    <w:semiHidden/>
    <w:unhideWhenUsed/>
    <w:rsid w:val="00D51EB8"/>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63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 Ayık</dc:creator>
  <cp:keywords/>
  <dc:description/>
  <cp:lastModifiedBy>Hasan Ayık</cp:lastModifiedBy>
  <cp:revision>6</cp:revision>
  <dcterms:created xsi:type="dcterms:W3CDTF">2025-10-29T19:12:00Z</dcterms:created>
  <dcterms:modified xsi:type="dcterms:W3CDTF">2025-10-29T19:16:00Z</dcterms:modified>
</cp:coreProperties>
</file>